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6133D" w14:textId="76C6552C" w:rsidR="0099513F" w:rsidRPr="00612F3C" w:rsidRDefault="005D172B" w:rsidP="00612F3C">
      <w:pPr>
        <w:pStyle w:val="1"/>
        <w:jc w:val="center"/>
        <w:rPr>
          <w:rtl/>
        </w:rPr>
      </w:pPr>
      <w:r>
        <w:rPr>
          <w:rFonts w:hint="cs"/>
          <w:rtl/>
        </w:rPr>
        <w:t>מגילת אסתר</w:t>
      </w:r>
    </w:p>
    <w:p w14:paraId="1F56133E" w14:textId="77777777" w:rsidR="00612F3C" w:rsidRDefault="00612F3C" w:rsidP="00C63D08">
      <w:pPr>
        <w:pStyle w:val="2"/>
        <w:rPr>
          <w:rtl/>
        </w:rPr>
      </w:pPr>
    </w:p>
    <w:p w14:paraId="1F56133F" w14:textId="77777777" w:rsidR="009306C1" w:rsidRPr="00612F3C" w:rsidRDefault="009306C1" w:rsidP="00C63D08">
      <w:pPr>
        <w:pStyle w:val="2"/>
        <w:rPr>
          <w:rtl/>
        </w:rPr>
      </w:pPr>
      <w:r w:rsidRPr="00612F3C">
        <w:rPr>
          <w:rFonts w:hint="cs"/>
          <w:rtl/>
        </w:rPr>
        <w:t xml:space="preserve">היחס ההיסטורי של </w:t>
      </w:r>
      <w:r w:rsidR="00C63D08" w:rsidRPr="00612F3C">
        <w:rPr>
          <w:rFonts w:hint="cs"/>
          <w:rtl/>
        </w:rPr>
        <w:t>בבל ו</w:t>
      </w:r>
      <w:r w:rsidRPr="00612F3C">
        <w:rPr>
          <w:rFonts w:hint="cs"/>
          <w:rtl/>
        </w:rPr>
        <w:t>פרס לישראל</w:t>
      </w:r>
    </w:p>
    <w:p w14:paraId="3B73F64F" w14:textId="77777777" w:rsidR="005D172B" w:rsidRDefault="005D172B" w:rsidP="0015593E">
      <w:pPr>
        <w:rPr>
          <w:rtl/>
        </w:rPr>
      </w:pPr>
    </w:p>
    <w:p w14:paraId="1F561341" w14:textId="44C3992B" w:rsidR="00C63D08" w:rsidRPr="00612F3C" w:rsidRDefault="005D172B" w:rsidP="007B2381">
      <w:pPr>
        <w:rPr>
          <w:rtl/>
        </w:rPr>
      </w:pPr>
      <w:r w:rsidRPr="005D172B">
        <w:rPr>
          <w:rtl/>
        </w:rPr>
        <w:t xml:space="preserve">בספרי </w:t>
      </w:r>
      <w:proofErr w:type="spellStart"/>
      <w:r w:rsidRPr="005D172B">
        <w:rPr>
          <w:rtl/>
        </w:rPr>
        <w:t>דאגדתא</w:t>
      </w:r>
      <w:proofErr w:type="spellEnd"/>
      <w:r w:rsidRPr="005D172B">
        <w:rPr>
          <w:rtl/>
        </w:rPr>
        <w:t xml:space="preserve"> אסתר פרשה ב: "אמרה לו (אסתר לאחשוורוש) הלא מתוך דבריך הרגת את ושתי, אמר לה לא מדעתי, אלא מדעת שרי פרס ומדי הרגתיה, אמרה לו המלכים הראשונים לא היו מתנהגים על ידי דעת סרוחה, אלא על ידי הנביאים: נבוכדנצר מה כתיב ביה: '</w:t>
      </w:r>
      <w:proofErr w:type="spellStart"/>
      <w:r w:rsidRPr="005D172B">
        <w:rPr>
          <w:rtl/>
        </w:rPr>
        <w:t>אדין</w:t>
      </w:r>
      <w:proofErr w:type="spellEnd"/>
      <w:r w:rsidRPr="005D172B">
        <w:rPr>
          <w:rtl/>
        </w:rPr>
        <w:t xml:space="preserve"> </w:t>
      </w:r>
      <w:proofErr w:type="spellStart"/>
      <w:r w:rsidRPr="005D172B">
        <w:rPr>
          <w:rtl/>
        </w:rPr>
        <w:t>אריוך</w:t>
      </w:r>
      <w:proofErr w:type="spellEnd"/>
      <w:r w:rsidRPr="005D172B">
        <w:rPr>
          <w:rtl/>
        </w:rPr>
        <w:t xml:space="preserve"> </w:t>
      </w:r>
      <w:proofErr w:type="spellStart"/>
      <w:r w:rsidRPr="005D172B">
        <w:rPr>
          <w:rtl/>
        </w:rPr>
        <w:t>בהתבהלא</w:t>
      </w:r>
      <w:proofErr w:type="spellEnd"/>
      <w:r w:rsidRPr="005D172B">
        <w:rPr>
          <w:rtl/>
        </w:rPr>
        <w:t xml:space="preserve"> הנעל לדניאל קדם </w:t>
      </w:r>
      <w:proofErr w:type="spellStart"/>
      <w:r w:rsidRPr="005D172B">
        <w:rPr>
          <w:rtl/>
        </w:rPr>
        <w:t>מלכא</w:t>
      </w:r>
      <w:proofErr w:type="spellEnd"/>
      <w:r w:rsidRPr="005D172B">
        <w:rPr>
          <w:rtl/>
        </w:rPr>
        <w:t xml:space="preserve">' (דניאל ב כה), </w:t>
      </w:r>
      <w:proofErr w:type="spellStart"/>
      <w:r w:rsidRPr="005D172B">
        <w:rPr>
          <w:rtl/>
        </w:rPr>
        <w:t>בלשצר</w:t>
      </w:r>
      <w:proofErr w:type="spellEnd"/>
      <w:r w:rsidRPr="005D172B">
        <w:rPr>
          <w:rtl/>
        </w:rPr>
        <w:t xml:space="preserve"> מה כתיב ביה: '</w:t>
      </w:r>
      <w:proofErr w:type="spellStart"/>
      <w:r w:rsidRPr="005D172B">
        <w:rPr>
          <w:rtl/>
        </w:rPr>
        <w:t>באדיין</w:t>
      </w:r>
      <w:proofErr w:type="spellEnd"/>
      <w:r w:rsidRPr="005D172B">
        <w:rPr>
          <w:rtl/>
        </w:rPr>
        <w:t xml:space="preserve"> דניאל הועל קדם </w:t>
      </w:r>
      <w:proofErr w:type="spellStart"/>
      <w:r w:rsidRPr="005D172B">
        <w:rPr>
          <w:rtl/>
        </w:rPr>
        <w:t>מלכא</w:t>
      </w:r>
      <w:proofErr w:type="spellEnd"/>
      <w:r w:rsidRPr="005D172B">
        <w:rPr>
          <w:rtl/>
        </w:rPr>
        <w:t xml:space="preserve">' (שם /דניאל/ ה יג), אמר לה </w:t>
      </w:r>
      <w:proofErr w:type="spellStart"/>
      <w:r w:rsidRPr="005D172B">
        <w:rPr>
          <w:rtl/>
        </w:rPr>
        <w:t>ואית</w:t>
      </w:r>
      <w:proofErr w:type="spellEnd"/>
      <w:r w:rsidRPr="005D172B">
        <w:rPr>
          <w:rtl/>
        </w:rPr>
        <w:t xml:space="preserve"> הכא מן ההוא </w:t>
      </w:r>
      <w:proofErr w:type="spellStart"/>
      <w:r w:rsidRPr="005D172B">
        <w:rPr>
          <w:rtl/>
        </w:rPr>
        <w:t>קירצא</w:t>
      </w:r>
      <w:proofErr w:type="spellEnd"/>
      <w:r w:rsidRPr="005D172B">
        <w:rPr>
          <w:rtl/>
        </w:rPr>
        <w:t xml:space="preserve"> טבא, אמרה לו בלוש ותשכח".</w:t>
      </w:r>
    </w:p>
    <w:p w14:paraId="1F561347" w14:textId="77777777" w:rsidR="00612F3C" w:rsidRDefault="00612F3C" w:rsidP="009E77E6">
      <w:pPr>
        <w:pStyle w:val="2"/>
        <w:rPr>
          <w:rtl/>
        </w:rPr>
      </w:pPr>
    </w:p>
    <w:p w14:paraId="1F561348" w14:textId="77777777" w:rsidR="009E77E6" w:rsidRPr="00612F3C" w:rsidRDefault="009E77E6" w:rsidP="009E77E6">
      <w:pPr>
        <w:pStyle w:val="2"/>
        <w:rPr>
          <w:rtl/>
        </w:rPr>
      </w:pPr>
      <w:r w:rsidRPr="00612F3C">
        <w:rPr>
          <w:rFonts w:hint="cs"/>
          <w:rtl/>
        </w:rPr>
        <w:t>תכונת מלכות פרס</w:t>
      </w:r>
    </w:p>
    <w:p w14:paraId="1F561349" w14:textId="77777777" w:rsidR="00FC4A3A" w:rsidRPr="00612F3C" w:rsidRDefault="00FC4A3A" w:rsidP="00FC4A3A">
      <w:pPr>
        <w:rPr>
          <w:rFonts w:ascii="Narkisim" w:hAnsi="Narkisim" w:cs="Narkisim"/>
          <w:sz w:val="20"/>
          <w:szCs w:val="20"/>
          <w:rtl/>
        </w:rPr>
      </w:pPr>
    </w:p>
    <w:p w14:paraId="1F56134A" w14:textId="77777777" w:rsidR="009E77E6" w:rsidRPr="00612F3C" w:rsidRDefault="009E77E6" w:rsidP="00612F3C">
      <w:pPr>
        <w:rPr>
          <w:rtl/>
        </w:rPr>
      </w:pPr>
      <w:r w:rsidRPr="00612F3C">
        <w:rPr>
          <w:rtl/>
        </w:rPr>
        <w:t>רש"י בדניאל פ"ז</w:t>
      </w:r>
      <w:r w:rsidR="00FC4A3A" w:rsidRPr="00612F3C">
        <w:rPr>
          <w:rFonts w:hint="cs"/>
          <w:rtl/>
        </w:rPr>
        <w:t xml:space="preserve"> על מלכות פרס</w:t>
      </w:r>
      <w:r w:rsidRPr="00612F3C">
        <w:rPr>
          <w:rtl/>
        </w:rPr>
        <w:t xml:space="preserve">: "רבותינו פירשו ג' מדינות היו תמיד מורדות בה ומשלימות עמה, פעמים </w:t>
      </w:r>
      <w:proofErr w:type="spellStart"/>
      <w:r w:rsidRPr="00612F3C">
        <w:rPr>
          <w:rtl/>
        </w:rPr>
        <w:t>בולעתן</w:t>
      </w:r>
      <w:proofErr w:type="spellEnd"/>
      <w:r w:rsidRPr="00612F3C">
        <w:rPr>
          <w:rtl/>
        </w:rPr>
        <w:t xml:space="preserve"> ופעמים </w:t>
      </w:r>
      <w:proofErr w:type="spellStart"/>
      <w:r w:rsidRPr="00612F3C">
        <w:rPr>
          <w:rtl/>
        </w:rPr>
        <w:t>פולטתן</w:t>
      </w:r>
      <w:proofErr w:type="spellEnd"/>
      <w:r w:rsidRPr="00612F3C">
        <w:rPr>
          <w:rtl/>
        </w:rPr>
        <w:t>"</w:t>
      </w:r>
      <w:r w:rsidR="00612F3C">
        <w:rPr>
          <w:rFonts w:hint="cs"/>
          <w:rtl/>
        </w:rPr>
        <w:t>.</w:t>
      </w:r>
    </w:p>
    <w:p w14:paraId="1F56134B" w14:textId="77777777" w:rsidR="009E77E6" w:rsidRPr="00612F3C" w:rsidRDefault="009E77E6" w:rsidP="009E77E6">
      <w:pPr>
        <w:rPr>
          <w:rFonts w:ascii="Narkisim" w:hAnsi="Narkisim" w:cs="Narkisim"/>
          <w:sz w:val="20"/>
          <w:szCs w:val="20"/>
          <w:rtl/>
        </w:rPr>
      </w:pPr>
    </w:p>
    <w:p w14:paraId="1F56134C" w14:textId="77777777" w:rsidR="009E77E6" w:rsidRPr="00612F3C" w:rsidRDefault="009E77E6" w:rsidP="00612F3C">
      <w:pPr>
        <w:rPr>
          <w:rtl/>
        </w:rPr>
      </w:pPr>
      <w:r w:rsidRPr="00612F3C">
        <w:rPr>
          <w:rtl/>
        </w:rPr>
        <w:t>ובמגילה טו: "אחשוורוש מלך הפכפכן היה".</w:t>
      </w:r>
    </w:p>
    <w:p w14:paraId="1F56134D" w14:textId="77777777" w:rsidR="009E77E6" w:rsidRPr="00612F3C" w:rsidRDefault="009E77E6" w:rsidP="009E77E6">
      <w:pPr>
        <w:rPr>
          <w:rtl/>
        </w:rPr>
      </w:pPr>
    </w:p>
    <w:p w14:paraId="1F56134E" w14:textId="77777777" w:rsidR="009E77E6" w:rsidRPr="00612F3C" w:rsidRDefault="009E77E6" w:rsidP="009E77E6">
      <w:pPr>
        <w:pStyle w:val="3"/>
        <w:rPr>
          <w:rtl/>
        </w:rPr>
      </w:pPr>
      <w:r w:rsidRPr="00612F3C">
        <w:rPr>
          <w:rFonts w:hint="cs"/>
          <w:rtl/>
        </w:rPr>
        <w:t>חוק החוקים של פרס</w:t>
      </w:r>
    </w:p>
    <w:p w14:paraId="1F56134F" w14:textId="3728D069" w:rsidR="009E77E6" w:rsidRDefault="009E77E6" w:rsidP="009E77E6">
      <w:pPr>
        <w:rPr>
          <w:rtl/>
        </w:rPr>
      </w:pPr>
      <w:r w:rsidRPr="00612F3C">
        <w:rPr>
          <w:rFonts w:hint="cs"/>
          <w:rtl/>
        </w:rPr>
        <w:t xml:space="preserve">במדרש </w:t>
      </w:r>
      <w:r w:rsidRPr="00612F3C">
        <w:rPr>
          <w:rtl/>
        </w:rPr>
        <w:t>בראשית רבתי פרשת ויחי עמוד 237</w:t>
      </w:r>
      <w:r w:rsidRPr="00612F3C">
        <w:rPr>
          <w:rFonts w:hint="cs"/>
          <w:rtl/>
        </w:rPr>
        <w:t>: "</w:t>
      </w:r>
      <w:r w:rsidRPr="00612F3C">
        <w:rPr>
          <w:rtl/>
        </w:rPr>
        <w:t xml:space="preserve">ולא היה יכול </w:t>
      </w:r>
      <w:proofErr w:type="spellStart"/>
      <w:r w:rsidRPr="00612F3C">
        <w:rPr>
          <w:rtl/>
        </w:rPr>
        <w:t>דריוש</w:t>
      </w:r>
      <w:proofErr w:type="spellEnd"/>
      <w:r w:rsidRPr="00612F3C">
        <w:rPr>
          <w:rtl/>
        </w:rPr>
        <w:t xml:space="preserve"> להשיב</w:t>
      </w:r>
      <w:r w:rsidRPr="00612F3C">
        <w:rPr>
          <w:rFonts w:hint="cs"/>
          <w:rtl/>
        </w:rPr>
        <w:t xml:space="preserve"> (לדברי המקטרגים על דנ</w:t>
      </w:r>
      <w:r w:rsidR="00612F3C">
        <w:rPr>
          <w:rFonts w:hint="cs"/>
          <w:rtl/>
        </w:rPr>
        <w:t>יאל, כי ראה שעבר על גזירת המלך)</w:t>
      </w:r>
      <w:r w:rsidRPr="00612F3C">
        <w:rPr>
          <w:rtl/>
        </w:rPr>
        <w:t>, ואעפ"כ לא היה מקבל מהם. א</w:t>
      </w:r>
      <w:r w:rsidRPr="00612F3C">
        <w:rPr>
          <w:rFonts w:hint="cs"/>
          <w:rtl/>
        </w:rPr>
        <w:t>מר להם:</w:t>
      </w:r>
      <w:r w:rsidRPr="00612F3C">
        <w:rPr>
          <w:rtl/>
        </w:rPr>
        <w:t xml:space="preserve"> אני מוחל לו. כיון ששמעו כן </w:t>
      </w:r>
      <w:proofErr w:type="spellStart"/>
      <w:r w:rsidRPr="00612F3C">
        <w:rPr>
          <w:rtl/>
        </w:rPr>
        <w:t>נתרגשו</w:t>
      </w:r>
      <w:proofErr w:type="spellEnd"/>
      <w:r w:rsidRPr="00612F3C">
        <w:rPr>
          <w:rtl/>
        </w:rPr>
        <w:t xml:space="preserve"> כלם וא</w:t>
      </w:r>
      <w:r w:rsidRPr="00612F3C">
        <w:rPr>
          <w:rFonts w:hint="cs"/>
          <w:rtl/>
        </w:rPr>
        <w:t>מרו לו:</w:t>
      </w:r>
      <w:r w:rsidRPr="00612F3C">
        <w:rPr>
          <w:rtl/>
        </w:rPr>
        <w:t xml:space="preserve"> תעשה דין דניאל </w:t>
      </w:r>
      <w:r w:rsidRPr="00612F3C">
        <w:rPr>
          <w:b/>
          <w:bCs/>
          <w:rtl/>
        </w:rPr>
        <w:t>או צא מן המלכות שאין דתנו כן, שכל מי שיעבור על גזרת המלך שיחיה</w:t>
      </w:r>
      <w:r w:rsidRPr="00612F3C">
        <w:rPr>
          <w:rFonts w:hint="cs"/>
          <w:rtl/>
        </w:rPr>
        <w:t>"</w:t>
      </w:r>
      <w:r w:rsidR="009306C1" w:rsidRPr="00612F3C">
        <w:rPr>
          <w:rFonts w:hint="cs"/>
          <w:rtl/>
        </w:rPr>
        <w:t>.</w:t>
      </w:r>
    </w:p>
    <w:p w14:paraId="406CE3A6" w14:textId="77777777" w:rsidR="00884EDF" w:rsidRDefault="00884EDF" w:rsidP="00884EDF">
      <w:pPr>
        <w:rPr>
          <w:rtl/>
        </w:rPr>
      </w:pPr>
      <w:r>
        <w:rPr>
          <w:rtl/>
        </w:rPr>
        <w:t>שם משמואל שמות פורים: "והנה ישראל היו נמכרים להריגה וכתב אשר נכתב בשם המלך ונחתום בטבעת המלך אין להשיב, אלא שהשיגו חיים חדשים מעולם הנעלם באמצעות מרדכי ואסתר וכקטן שנולד דמי".</w:t>
      </w:r>
    </w:p>
    <w:p w14:paraId="33D022FD" w14:textId="57A21E86" w:rsidR="00884EDF" w:rsidRPr="00612F3C" w:rsidRDefault="00884EDF" w:rsidP="00884EDF">
      <w:pPr>
        <w:rPr>
          <w:rtl/>
        </w:rPr>
      </w:pPr>
      <w:r>
        <w:rPr>
          <w:rtl/>
        </w:rPr>
        <w:t>ר' צדוק הכהן מלובלין - שיחת מלאכי השרת הוספות: "</w:t>
      </w:r>
      <w:r>
        <w:rPr>
          <w:rFonts w:hint="cs"/>
          <w:rtl/>
        </w:rPr>
        <w:t>...</w:t>
      </w:r>
      <w:r>
        <w:rPr>
          <w:rtl/>
        </w:rPr>
        <w:t xml:space="preserve">ורבים מעמי הארץ </w:t>
      </w:r>
      <w:proofErr w:type="spellStart"/>
      <w:r>
        <w:rPr>
          <w:rtl/>
        </w:rPr>
        <w:t>מתיהדים</w:t>
      </w:r>
      <w:proofErr w:type="spellEnd"/>
      <w:r>
        <w:rPr>
          <w:rtl/>
        </w:rPr>
        <w:t xml:space="preserve"> כי נפל פחד היהודים עליהם נראה ממה שגם האומות שאין מרגישים </w:t>
      </w:r>
      <w:proofErr w:type="spellStart"/>
      <w:r>
        <w:rPr>
          <w:rtl/>
        </w:rPr>
        <w:t>כח</w:t>
      </w:r>
      <w:proofErr w:type="spellEnd"/>
      <w:r>
        <w:rPr>
          <w:rtl/>
        </w:rPr>
        <w:t xml:space="preserve"> השם יתברך אלא על ידי פלא כמו שנתבאר לעיל הרגישו אז </w:t>
      </w:r>
      <w:proofErr w:type="spellStart"/>
      <w:r>
        <w:rPr>
          <w:rtl/>
        </w:rPr>
        <w:t>להתיהד</w:t>
      </w:r>
      <w:proofErr w:type="spellEnd"/>
      <w:r>
        <w:rPr>
          <w:rtl/>
        </w:rPr>
        <w:t xml:space="preserve"> זה יורה </w:t>
      </w:r>
      <w:r w:rsidRPr="00884EDF">
        <w:rPr>
          <w:b/>
          <w:bCs/>
          <w:rtl/>
        </w:rPr>
        <w:t>כי היה גם אותו נס שידוד טבע גמור כי על ידי ההנהגה הטבעית לא היה אפשר להשתנות הגזירה אחר מה שהיה בחוקי פרס שכל מה שנחתם בטבעת המלך אין להשיב</w:t>
      </w:r>
      <w:r>
        <w:rPr>
          <w:rtl/>
        </w:rPr>
        <w:t>...".</w:t>
      </w:r>
    </w:p>
    <w:p w14:paraId="1F561350" w14:textId="77777777" w:rsidR="009E77E6" w:rsidRPr="00612F3C" w:rsidRDefault="009E77E6" w:rsidP="009E77E6">
      <w:pPr>
        <w:rPr>
          <w:rtl/>
        </w:rPr>
      </w:pPr>
    </w:p>
    <w:p w14:paraId="1F561351" w14:textId="77777777" w:rsidR="009E77E6" w:rsidRPr="00612F3C" w:rsidRDefault="009E77E6" w:rsidP="009E77E6">
      <w:pPr>
        <w:pStyle w:val="2"/>
        <w:rPr>
          <w:rtl/>
        </w:rPr>
      </w:pPr>
      <w:r w:rsidRPr="00612F3C">
        <w:rPr>
          <w:rFonts w:hint="cs"/>
          <w:rtl/>
        </w:rPr>
        <w:t xml:space="preserve">המאבק על </w:t>
      </w:r>
      <w:proofErr w:type="spellStart"/>
      <w:r w:rsidRPr="00612F3C">
        <w:rPr>
          <w:rFonts w:hint="cs"/>
          <w:rtl/>
        </w:rPr>
        <w:t>הפרהסיא</w:t>
      </w:r>
      <w:proofErr w:type="spellEnd"/>
    </w:p>
    <w:p w14:paraId="1F561352" w14:textId="77777777" w:rsidR="009E77E6" w:rsidRPr="00612F3C" w:rsidRDefault="009E77E6" w:rsidP="009E77E6">
      <w:pPr>
        <w:rPr>
          <w:rFonts w:ascii="Narkisim" w:hAnsi="Narkisim" w:cs="Narkisim"/>
          <w:sz w:val="20"/>
          <w:szCs w:val="20"/>
          <w:rtl/>
        </w:rPr>
      </w:pPr>
    </w:p>
    <w:p w14:paraId="1F561353" w14:textId="77777777" w:rsidR="009E77E6" w:rsidRDefault="0015593E" w:rsidP="00612F3C">
      <w:pPr>
        <w:rPr>
          <w:sz w:val="22"/>
          <w:szCs w:val="22"/>
          <w:rtl/>
        </w:rPr>
      </w:pPr>
      <w:r w:rsidRPr="00612F3C">
        <w:rPr>
          <w:rFonts w:ascii="Narkisim" w:hAnsi="Narkisim" w:cs="Narkisim" w:hint="cs"/>
          <w:sz w:val="20"/>
          <w:szCs w:val="20"/>
          <w:rtl/>
        </w:rPr>
        <w:t xml:space="preserve">מהר"ל </w:t>
      </w:r>
      <w:r w:rsidR="009E77E6" w:rsidRPr="00612F3C">
        <w:rPr>
          <w:rFonts w:ascii="Narkisim" w:hAnsi="Narkisim" w:cs="Narkisim"/>
          <w:sz w:val="20"/>
          <w:szCs w:val="20"/>
          <w:rtl/>
        </w:rPr>
        <w:t>אור חדש עמ' סח' ד"ה "רבא"</w:t>
      </w:r>
      <w:r w:rsidRPr="00612F3C">
        <w:rPr>
          <w:rFonts w:ascii="Narkisim" w:hAnsi="Narkisim" w:cs="Narkisim" w:hint="cs"/>
          <w:sz w:val="20"/>
          <w:szCs w:val="20"/>
          <w:rtl/>
        </w:rPr>
        <w:t>:</w:t>
      </w:r>
      <w:r w:rsidR="00612F3C">
        <w:rPr>
          <w:rFonts w:hint="cs"/>
          <w:rtl/>
        </w:rPr>
        <w:t xml:space="preserve"> </w:t>
      </w:r>
      <w:r w:rsidR="009E77E6" w:rsidRPr="00612F3C">
        <w:rPr>
          <w:rtl/>
        </w:rPr>
        <w:t xml:space="preserve">"כאשר המושל בעם הוא צדיק אז גם כן בעולם הצדק והטוב... וכאשר הרשע מושל בעם והוא רע מורה ג"כ כי מושל בעם הרע הגמור, ולפיכך </w:t>
      </w:r>
      <w:proofErr w:type="spellStart"/>
      <w:r w:rsidR="009E77E6" w:rsidRPr="00612F3C">
        <w:rPr>
          <w:rtl/>
        </w:rPr>
        <w:t>יאנח</w:t>
      </w:r>
      <w:proofErr w:type="spellEnd"/>
      <w:r w:rsidR="009E77E6" w:rsidRPr="00612F3C">
        <w:rPr>
          <w:rtl/>
        </w:rPr>
        <w:t xml:space="preserve"> עם. </w:t>
      </w:r>
      <w:r w:rsidR="009E77E6" w:rsidRPr="00612F3C">
        <w:rPr>
          <w:b/>
          <w:bCs/>
          <w:rtl/>
        </w:rPr>
        <w:t>כי המן היה גורם כי אחשוורוש היה נוטה אל הרע לגמרי, וכאשר אח"כ היו מרדכי ואסתר מושלים היה בעולם הטוב עד שאחשוורוש עצמו היה נוטה אל הטוב ג"כ</w:t>
      </w:r>
      <w:r w:rsidR="009E77E6" w:rsidRPr="00612F3C">
        <w:rPr>
          <w:rtl/>
        </w:rPr>
        <w:t xml:space="preserve"> ... ובא ליישב מה שנראה כי אחשוורוש היה מוכן להיות על ידו הטוב ליהודים, ואין זה רק כאשר מושל המן הרשע היה אחשוורוש נמשך אחר הרע, וכאשר היו מושלים מרדכי ואסתר היה נמשך אחשוורוש אחר הטוב. </w:t>
      </w:r>
      <w:r w:rsidR="009E77E6" w:rsidRPr="00612F3C">
        <w:rPr>
          <w:b/>
          <w:bCs/>
          <w:sz w:val="22"/>
          <w:szCs w:val="22"/>
          <w:rtl/>
        </w:rPr>
        <w:t>ודבר זה הוא יסוד ועיקר למגילה הזאת</w:t>
      </w:r>
      <w:r w:rsidR="009E77E6" w:rsidRPr="00612F3C">
        <w:rPr>
          <w:rtl/>
        </w:rPr>
        <w:t>"</w:t>
      </w:r>
      <w:r w:rsidR="009E77E6" w:rsidRPr="00612F3C">
        <w:rPr>
          <w:b/>
          <w:bCs/>
          <w:sz w:val="22"/>
          <w:szCs w:val="22"/>
          <w:rtl/>
        </w:rPr>
        <w:t>.</w:t>
      </w:r>
      <w:r w:rsidR="009E77E6" w:rsidRPr="00612F3C">
        <w:rPr>
          <w:sz w:val="22"/>
          <w:szCs w:val="22"/>
          <w:rtl/>
        </w:rPr>
        <w:t xml:space="preserve"> </w:t>
      </w:r>
    </w:p>
    <w:p w14:paraId="1F561354" w14:textId="77777777" w:rsidR="0033178A" w:rsidRDefault="0033178A" w:rsidP="00612F3C">
      <w:pPr>
        <w:rPr>
          <w:rtl/>
        </w:rPr>
      </w:pPr>
    </w:p>
    <w:p w14:paraId="1F561355" w14:textId="77777777" w:rsidR="00612F3C" w:rsidRDefault="00612F3C" w:rsidP="00612F3C">
      <w:pPr>
        <w:rPr>
          <w:rtl/>
        </w:rPr>
      </w:pPr>
      <w:r>
        <w:rPr>
          <w:rtl/>
        </w:rPr>
        <w:t xml:space="preserve">מדרש תהלים (שוחר טוב; בובר) מזמור כב: "ר' נחמיה אמר הוכרו ידי ורגלי לפני </w:t>
      </w:r>
      <w:proofErr w:type="spellStart"/>
      <w:r>
        <w:rPr>
          <w:rtl/>
        </w:rPr>
        <w:t>אחשורוש</w:t>
      </w:r>
      <w:proofErr w:type="spellEnd"/>
      <w:r>
        <w:rPr>
          <w:rtl/>
        </w:rPr>
        <w:t xml:space="preserve">, כמה </w:t>
      </w:r>
      <w:proofErr w:type="spellStart"/>
      <w:r>
        <w:rPr>
          <w:rtl/>
        </w:rPr>
        <w:t>דאת</w:t>
      </w:r>
      <w:proofErr w:type="spellEnd"/>
      <w:r>
        <w:rPr>
          <w:rtl/>
        </w:rPr>
        <w:t xml:space="preserve"> אמר ויברך ה' אותך לרגלי (בראשית ל ל), </w:t>
      </w:r>
      <w:proofErr w:type="spellStart"/>
      <w:r>
        <w:rPr>
          <w:rtl/>
        </w:rPr>
        <w:t>והיתה</w:t>
      </w:r>
      <w:proofErr w:type="spellEnd"/>
      <w:r>
        <w:rPr>
          <w:rtl/>
        </w:rPr>
        <w:t xml:space="preserve"> ברכה מצויה במעשה ידי, </w:t>
      </w:r>
      <w:proofErr w:type="spellStart"/>
      <w:r>
        <w:rPr>
          <w:rtl/>
        </w:rPr>
        <w:t>שבתחלה</w:t>
      </w:r>
      <w:proofErr w:type="spellEnd"/>
      <w:r>
        <w:rPr>
          <w:rtl/>
        </w:rPr>
        <w:t xml:space="preserve"> היה שולט מסוף העולם ועד סופו, שנאמר מהודו ועד כוש (אסתר א א), וכשהרג את ושתי מרדו עליו כולן, וכיון שנשא אותי חזרו לו שבע ועשרים ומאה מדינות בזכותי, כנגד מאה שנים ועשרים שנים ושבע שנים שחיתה שרה אמנו, וכשנפל המן וחזרה הגדולה למרדכי, חזרו כולם, שנאמר וישם המלך </w:t>
      </w:r>
      <w:proofErr w:type="spellStart"/>
      <w:r>
        <w:rPr>
          <w:rtl/>
        </w:rPr>
        <w:t>אחשורוש</w:t>
      </w:r>
      <w:proofErr w:type="spellEnd"/>
      <w:r>
        <w:rPr>
          <w:rtl/>
        </w:rPr>
        <w:t xml:space="preserve"> מס על הארץ ואיי הים" (שם /אסתר/ י א).</w:t>
      </w:r>
    </w:p>
    <w:p w14:paraId="1F561356" w14:textId="77777777" w:rsidR="0033178A" w:rsidRDefault="0033178A" w:rsidP="00612F3C">
      <w:pPr>
        <w:rPr>
          <w:rtl/>
        </w:rPr>
      </w:pPr>
    </w:p>
    <w:p w14:paraId="1F561357" w14:textId="77777777" w:rsidR="00612F3C" w:rsidRDefault="00612F3C" w:rsidP="00612F3C">
      <w:pPr>
        <w:rPr>
          <w:rtl/>
        </w:rPr>
      </w:pPr>
      <w:r>
        <w:rPr>
          <w:rtl/>
        </w:rPr>
        <w:lastRenderedPageBreak/>
        <w:t xml:space="preserve">במדרש ילקוט שמעוני (אסתר רמז </w:t>
      </w:r>
      <w:proofErr w:type="spellStart"/>
      <w:r>
        <w:rPr>
          <w:rtl/>
        </w:rPr>
        <w:t>תתרנג</w:t>
      </w:r>
      <w:proofErr w:type="spellEnd"/>
      <w:r>
        <w:rPr>
          <w:rtl/>
        </w:rPr>
        <w:t xml:space="preserve">): "אמר מרדכי מוטב זה שיחיה שנתן לי רשות לבנות בית המקדש, דבר אחר מוטב זה שהוא מכירני </w:t>
      </w:r>
      <w:r w:rsidRPr="00AD3C6F">
        <w:rPr>
          <w:b/>
          <w:bCs/>
          <w:rtl/>
        </w:rPr>
        <w:t>שאם בא דבר לישראל אומר לו והוא עושה</w:t>
      </w:r>
      <w:r w:rsidRPr="00AD3C6F">
        <w:rPr>
          <w:rtl/>
        </w:rPr>
        <w:t>".</w:t>
      </w:r>
    </w:p>
    <w:p w14:paraId="1F561358" w14:textId="77777777" w:rsidR="00612F3C" w:rsidRDefault="00612F3C" w:rsidP="00612F3C">
      <w:pPr>
        <w:rPr>
          <w:rtl/>
        </w:rPr>
      </w:pPr>
    </w:p>
    <w:p w14:paraId="1F561359" w14:textId="77777777" w:rsidR="00612F3C" w:rsidRPr="00612F3C" w:rsidRDefault="00612F3C" w:rsidP="00612F3C">
      <w:proofErr w:type="spellStart"/>
      <w:r>
        <w:rPr>
          <w:rtl/>
        </w:rPr>
        <w:t>האלשיך</w:t>
      </w:r>
      <w:proofErr w:type="spellEnd"/>
      <w:r>
        <w:rPr>
          <w:rtl/>
        </w:rPr>
        <w:t xml:space="preserve"> בסוף המגילה: "לזה אמר הנה זה היה מפורסם גם לאומות, כי הלא וכל מעשה תקפו כו' עם פרשת גדולת מרדכי הלא הם כתובים בספר דברי הימים למלכי מדי ופרס, ומי הכניע את כותבי דברי הימים למלכים ההם להכתיב גדולת איש יהודי, ולא עוד אלא שהנוגע אל המלך כתוב דרך כלל מעשה תקפו וגבורתו וענין מרדכי כתוב מפורש בכל פרטיו, וזהו ופרשת וכו' מה שלא אמר כן במעשה תקפו של המלך לומר ופרשת מעשה תקפו, ולא עוד אלא שאין הספר ההוא מיוחד רק למלכים ושם פירשו פרשת גדולת מרדכי וזהו אומרו למלכי מדי ופרס ולא היה ראוי </w:t>
      </w:r>
      <w:proofErr w:type="spellStart"/>
      <w:r>
        <w:rPr>
          <w:rtl/>
        </w:rPr>
        <w:t>יכתב</w:t>
      </w:r>
      <w:proofErr w:type="spellEnd"/>
      <w:r>
        <w:rPr>
          <w:rtl/>
        </w:rPr>
        <w:t xml:space="preserve"> שם רק הנוגע אל המלך ולא ענין איש יהודי</w:t>
      </w:r>
      <w:r w:rsidRPr="00F041B0">
        <w:rPr>
          <w:b/>
          <w:bCs/>
          <w:rtl/>
        </w:rPr>
        <w:t xml:space="preserve">. אך אין זה כי [אם] שהכירו שמעשה תקפו של המלך לחזור למלוך בכיפה ברוב </w:t>
      </w:r>
      <w:proofErr w:type="spellStart"/>
      <w:r w:rsidRPr="00F041B0">
        <w:rPr>
          <w:b/>
          <w:bCs/>
          <w:rtl/>
        </w:rPr>
        <w:t>כח</w:t>
      </w:r>
      <w:proofErr w:type="spellEnd"/>
      <w:r w:rsidRPr="00F041B0">
        <w:rPr>
          <w:b/>
          <w:bCs/>
          <w:rtl/>
        </w:rPr>
        <w:t xml:space="preserve">, </w:t>
      </w:r>
      <w:proofErr w:type="spellStart"/>
      <w:r w:rsidRPr="00F041B0">
        <w:rPr>
          <w:b/>
          <w:bCs/>
          <w:rtl/>
        </w:rPr>
        <w:t>מהגדילו</w:t>
      </w:r>
      <w:proofErr w:type="spellEnd"/>
      <w:r w:rsidRPr="00F041B0">
        <w:rPr>
          <w:b/>
          <w:bCs/>
          <w:rtl/>
        </w:rPr>
        <w:t xml:space="preserve"> את מרדכי היהודי היה לו</w:t>
      </w:r>
      <w:r>
        <w:rPr>
          <w:rtl/>
        </w:rPr>
        <w:t>".</w:t>
      </w:r>
    </w:p>
    <w:p w14:paraId="1F56135A" w14:textId="77777777" w:rsidR="00D24CCF" w:rsidRPr="00612F3C" w:rsidRDefault="00D24CCF">
      <w:pPr>
        <w:rPr>
          <w:rtl/>
        </w:rPr>
      </w:pPr>
    </w:p>
    <w:p w14:paraId="1F56135B" w14:textId="77777777" w:rsidR="009905CE" w:rsidRPr="00612F3C" w:rsidRDefault="009E77E6" w:rsidP="00DB4725">
      <w:pPr>
        <w:pStyle w:val="2"/>
        <w:rPr>
          <w:rtl/>
        </w:rPr>
      </w:pPr>
      <w:r w:rsidRPr="00612F3C">
        <w:rPr>
          <w:rFonts w:hint="cs"/>
          <w:rtl/>
        </w:rPr>
        <w:t xml:space="preserve">המאבק הרוחני </w:t>
      </w:r>
      <w:r w:rsidRPr="00612F3C">
        <w:rPr>
          <w:rtl/>
        </w:rPr>
        <w:t>–</w:t>
      </w:r>
      <w:r w:rsidRPr="00612F3C">
        <w:rPr>
          <w:rFonts w:hint="cs"/>
          <w:rtl/>
        </w:rPr>
        <w:t xml:space="preserve"> מחשבת המן</w:t>
      </w:r>
    </w:p>
    <w:p w14:paraId="1F56135C" w14:textId="0901D0B2" w:rsidR="0015593E" w:rsidRPr="00612F3C" w:rsidRDefault="0015593E" w:rsidP="00612F3C">
      <w:pPr>
        <w:rPr>
          <w:rtl/>
        </w:rPr>
      </w:pPr>
      <w:r w:rsidRPr="00612F3C">
        <w:rPr>
          <w:rtl/>
        </w:rPr>
        <w:t>במסכת מגילה טו. נאמר ש</w:t>
      </w:r>
      <w:r w:rsidR="006643FE">
        <w:rPr>
          <w:rFonts w:hint="cs"/>
          <w:rtl/>
        </w:rPr>
        <w:t xml:space="preserve">מרדכי ידע </w:t>
      </w:r>
      <w:r w:rsidRPr="00612F3C">
        <w:rPr>
          <w:rtl/>
        </w:rPr>
        <w:t>ש"גבה המן מאחשוורוש"</w:t>
      </w:r>
    </w:p>
    <w:p w14:paraId="1F56135D" w14:textId="77777777" w:rsidR="00312475" w:rsidRPr="00612F3C" w:rsidRDefault="00312475" w:rsidP="00612F3C">
      <w:pPr>
        <w:rPr>
          <w:rFonts w:ascii="Narkisim" w:hAnsi="Narkisim" w:cs="Narkisim"/>
          <w:sz w:val="20"/>
          <w:szCs w:val="20"/>
          <w:rtl/>
        </w:rPr>
      </w:pPr>
    </w:p>
    <w:p w14:paraId="1F56135E" w14:textId="77777777" w:rsidR="009E77E6" w:rsidRPr="00612F3C" w:rsidRDefault="009E77E6" w:rsidP="00612F3C">
      <w:pPr>
        <w:rPr>
          <w:rtl/>
        </w:rPr>
      </w:pPr>
      <w:r w:rsidRPr="00612F3C">
        <w:rPr>
          <w:rtl/>
        </w:rPr>
        <w:t xml:space="preserve">ספרי </w:t>
      </w:r>
      <w:proofErr w:type="spellStart"/>
      <w:r w:rsidRPr="00612F3C">
        <w:rPr>
          <w:rtl/>
        </w:rPr>
        <w:t>דאגדתא</w:t>
      </w:r>
      <w:proofErr w:type="spellEnd"/>
      <w:r w:rsidRPr="00612F3C">
        <w:rPr>
          <w:rtl/>
        </w:rPr>
        <w:t xml:space="preserve"> על אסתר </w:t>
      </w:r>
      <w:r w:rsidR="00312475" w:rsidRPr="00612F3C">
        <w:rPr>
          <w:rFonts w:hint="cs"/>
          <w:rtl/>
        </w:rPr>
        <w:t>(</w:t>
      </w:r>
      <w:r w:rsidRPr="00612F3C">
        <w:rPr>
          <w:rtl/>
        </w:rPr>
        <w:t>נוסח ב פרשה ג</w:t>
      </w:r>
      <w:r w:rsidR="00312475" w:rsidRPr="00612F3C">
        <w:rPr>
          <w:rFonts w:hint="cs"/>
          <w:rtl/>
        </w:rPr>
        <w:t xml:space="preserve">): </w:t>
      </w:r>
      <w:r w:rsidRPr="00612F3C">
        <w:rPr>
          <w:rtl/>
        </w:rPr>
        <w:t xml:space="preserve">"וישם את כסאו, עשה לו בימה למעלה מבימתו ושמו ראש מעל כל השרים אשר אתו. וכל עבדי המלך אשר בשער המלך, אלו </w:t>
      </w:r>
      <w:proofErr w:type="spellStart"/>
      <w:r w:rsidRPr="00612F3C">
        <w:rPr>
          <w:rtl/>
        </w:rPr>
        <w:t>הדיינין</w:t>
      </w:r>
      <w:proofErr w:type="spellEnd"/>
      <w:r w:rsidRPr="00612F3C">
        <w:rPr>
          <w:rtl/>
        </w:rPr>
        <w:t>, שכן הוא אומר ועלתה יבמתו השערה</w:t>
      </w:r>
      <w:r w:rsidRPr="00612F3C">
        <w:rPr>
          <w:rFonts w:hint="cs"/>
          <w:rtl/>
        </w:rPr>
        <w:t>"</w:t>
      </w:r>
      <w:r w:rsidRPr="00612F3C">
        <w:rPr>
          <w:rtl/>
        </w:rPr>
        <w:t xml:space="preserve"> (דברים כה ז)</w:t>
      </w:r>
      <w:r w:rsidRPr="00612F3C">
        <w:rPr>
          <w:rFonts w:hint="cs"/>
          <w:rtl/>
        </w:rPr>
        <w:t>.</w:t>
      </w:r>
    </w:p>
    <w:p w14:paraId="1F56135F" w14:textId="77777777" w:rsidR="0015593E" w:rsidRPr="00612F3C" w:rsidRDefault="0015593E" w:rsidP="00612F3C">
      <w:pPr>
        <w:rPr>
          <w:rFonts w:ascii="Narkisim" w:hAnsi="Narkisim" w:cs="Narkisim"/>
          <w:b/>
          <w:bCs/>
          <w:sz w:val="20"/>
          <w:szCs w:val="20"/>
          <w:rtl/>
        </w:rPr>
      </w:pPr>
    </w:p>
    <w:p w14:paraId="1F561360" w14:textId="77777777" w:rsidR="0015593E" w:rsidRPr="00612F3C" w:rsidRDefault="0015593E" w:rsidP="00612F3C">
      <w:pPr>
        <w:rPr>
          <w:rtl/>
        </w:rPr>
      </w:pPr>
      <w:r w:rsidRPr="00612F3C">
        <w:rPr>
          <w:rFonts w:hint="cs"/>
          <w:rtl/>
        </w:rPr>
        <w:t xml:space="preserve">מהר"ל גבורות ה' פרק ח: </w:t>
      </w:r>
      <w:r w:rsidRPr="00612F3C">
        <w:rPr>
          <w:rtl/>
        </w:rPr>
        <w:t xml:space="preserve">"שהיה חושב שעל ידי גדולה זאת וחשיבות זה יקבל כל מלכותו גדולה כאשר יש במלכותו מי שהוא גדול כמו זה שהיה גדול מן המלכות. ולפיכך היה גדולה זאת ענין </w:t>
      </w:r>
      <w:proofErr w:type="spellStart"/>
      <w:r w:rsidRPr="00612F3C">
        <w:rPr>
          <w:rtl/>
        </w:rPr>
        <w:t>מענין</w:t>
      </w:r>
      <w:proofErr w:type="spellEnd"/>
      <w:r w:rsidRPr="00612F3C">
        <w:rPr>
          <w:rtl/>
        </w:rPr>
        <w:t xml:space="preserve"> ע</w:t>
      </w:r>
      <w:r w:rsidRPr="00612F3C">
        <w:rPr>
          <w:rFonts w:hint="cs"/>
          <w:rtl/>
        </w:rPr>
        <w:t>בודה זרה</w:t>
      </w:r>
      <w:r w:rsidRPr="00612F3C">
        <w:rPr>
          <w:rtl/>
        </w:rPr>
        <w:t xml:space="preserve"> להמן, וזה שאמרו במדרש (אסתר רבה פ"ו) שלא היה רוצה מרדכי </w:t>
      </w:r>
      <w:proofErr w:type="spellStart"/>
      <w:r w:rsidRPr="00612F3C">
        <w:rPr>
          <w:rtl/>
        </w:rPr>
        <w:t>להשתחות</w:t>
      </w:r>
      <w:proofErr w:type="spellEnd"/>
      <w:r w:rsidRPr="00612F3C">
        <w:rPr>
          <w:rtl/>
        </w:rPr>
        <w:t xml:space="preserve"> לו שעשה עצמו עבודה זרה, וכל זה שהי</w:t>
      </w:r>
      <w:r w:rsidRPr="00612F3C">
        <w:rPr>
          <w:rFonts w:hint="cs"/>
          <w:rtl/>
        </w:rPr>
        <w:t>ה</w:t>
      </w:r>
      <w:r w:rsidRPr="00612F3C">
        <w:rPr>
          <w:rtl/>
        </w:rPr>
        <w:t xml:space="preserve"> גדול מן המלכות ואין גדול מן המלכות רק </w:t>
      </w:r>
      <w:proofErr w:type="spellStart"/>
      <w:r w:rsidRPr="00612F3C">
        <w:rPr>
          <w:rtl/>
        </w:rPr>
        <w:t>האלהית</w:t>
      </w:r>
      <w:proofErr w:type="spellEnd"/>
      <w:r w:rsidRPr="00612F3C">
        <w:rPr>
          <w:rtl/>
        </w:rPr>
        <w:t>, ולכך אמרו גדולה זו מדי שהגדילה המן יותר מן המלכות</w:t>
      </w:r>
      <w:r w:rsidRPr="00612F3C">
        <w:rPr>
          <w:rFonts w:hint="cs"/>
          <w:rtl/>
        </w:rPr>
        <w:t>"</w:t>
      </w:r>
      <w:r w:rsidRPr="00612F3C">
        <w:rPr>
          <w:rtl/>
        </w:rPr>
        <w:t>.</w:t>
      </w:r>
    </w:p>
    <w:p w14:paraId="1F561361" w14:textId="77777777" w:rsidR="002C51A7" w:rsidRPr="00612F3C" w:rsidRDefault="002C51A7" w:rsidP="00612F3C">
      <w:pPr>
        <w:rPr>
          <w:rtl/>
        </w:rPr>
      </w:pPr>
    </w:p>
    <w:p w14:paraId="1F561362" w14:textId="77777777" w:rsidR="002C51A7" w:rsidRPr="00612F3C" w:rsidRDefault="002C51A7" w:rsidP="00612F3C">
      <w:pPr>
        <w:rPr>
          <w:rtl/>
        </w:rPr>
      </w:pPr>
      <w:r w:rsidRPr="00612F3C">
        <w:rPr>
          <w:rFonts w:hint="cs"/>
          <w:rtl/>
        </w:rPr>
        <w:t>ה</w:t>
      </w:r>
      <w:r w:rsidRPr="00612F3C">
        <w:rPr>
          <w:rtl/>
        </w:rPr>
        <w:t xml:space="preserve">מהר"ל </w:t>
      </w:r>
      <w:r w:rsidRPr="00612F3C">
        <w:rPr>
          <w:rFonts w:hint="cs"/>
          <w:rtl/>
        </w:rPr>
        <w:t>באור חדש על הפסוק</w:t>
      </w:r>
      <w:r w:rsidRPr="00612F3C">
        <w:rPr>
          <w:rtl/>
        </w:rPr>
        <w:t>: "ויסר המלך את טבעתו (אסתר ג, י) וגו' –</w:t>
      </w:r>
      <w:r w:rsidRPr="00612F3C">
        <w:rPr>
          <w:rFonts w:hint="cs"/>
          <w:rtl/>
        </w:rPr>
        <w:t xml:space="preserve"> "</w:t>
      </w:r>
      <w:r w:rsidRPr="00612F3C">
        <w:rPr>
          <w:rtl/>
        </w:rPr>
        <w:t xml:space="preserve">לא היה צריך לומר רק ויאמר המלך להמן הכסף נתון לך רק בא לומר כי נתן לו הטבעת וזה מורה כי דבר זה בפרט הוא מסלק מאתו ונותן בידו כאלו המן בדבר הזה מלך ולא </w:t>
      </w:r>
      <w:proofErr w:type="spellStart"/>
      <w:r w:rsidRPr="00612F3C">
        <w:rPr>
          <w:rtl/>
        </w:rPr>
        <w:t>אחשורוש</w:t>
      </w:r>
      <w:proofErr w:type="spellEnd"/>
      <w:r w:rsidRPr="00612F3C">
        <w:rPr>
          <w:rtl/>
        </w:rPr>
        <w:t xml:space="preserve"> עד שאין בידו לחזור בו וזה מורה הטבעת שמסלק מידו ונותן אותו על ענין זה להמן</w:t>
      </w:r>
      <w:r w:rsidRPr="00612F3C">
        <w:rPr>
          <w:rFonts w:hint="cs"/>
          <w:rtl/>
        </w:rPr>
        <w:t>".</w:t>
      </w:r>
    </w:p>
    <w:p w14:paraId="1F561363" w14:textId="77777777" w:rsidR="00312475" w:rsidRPr="00612F3C" w:rsidRDefault="00312475" w:rsidP="00612F3C">
      <w:pPr>
        <w:rPr>
          <w:rtl/>
        </w:rPr>
      </w:pPr>
    </w:p>
    <w:p w14:paraId="1F561364" w14:textId="6726E312" w:rsidR="00327A16" w:rsidRPr="00612F3C" w:rsidRDefault="00327A16" w:rsidP="00612F3C">
      <w:pPr>
        <w:rPr>
          <w:rtl/>
        </w:rPr>
      </w:pPr>
      <w:proofErr w:type="spellStart"/>
      <w:r w:rsidRPr="00612F3C">
        <w:rPr>
          <w:rtl/>
        </w:rPr>
        <w:t>האלשיך</w:t>
      </w:r>
      <w:proofErr w:type="spellEnd"/>
      <w:r w:rsidRPr="00612F3C">
        <w:rPr>
          <w:rtl/>
        </w:rPr>
        <w:t xml:space="preserve"> (</w:t>
      </w:r>
      <w:r w:rsidR="0099513F" w:rsidRPr="00612F3C">
        <w:rPr>
          <w:rFonts w:hint="cs"/>
          <w:rtl/>
        </w:rPr>
        <w:t xml:space="preserve">אסתר </w:t>
      </w:r>
      <w:r w:rsidRPr="00612F3C">
        <w:rPr>
          <w:rtl/>
        </w:rPr>
        <w:t>ח): "'צורר היהודים' – ולא אמר אשר צרר את היהודים, להורות כי גם שנתלה עודנו צורר היהודים, כי הוא נאבד וגזרתו עומדת כדת למדי, כי כל כתב אשר נכתב ונחתם בטבעת המלך אין להשיב".</w:t>
      </w:r>
      <w:r w:rsidR="00312475" w:rsidRPr="00612F3C">
        <w:rPr>
          <w:rtl/>
        </w:rPr>
        <w:tab/>
      </w:r>
    </w:p>
    <w:p w14:paraId="1F561365" w14:textId="77777777" w:rsidR="00312475" w:rsidRPr="00612F3C" w:rsidRDefault="00312475">
      <w:pPr>
        <w:rPr>
          <w:rtl/>
        </w:rPr>
      </w:pPr>
    </w:p>
    <w:p w14:paraId="1F561366" w14:textId="77777777" w:rsidR="00DB4725" w:rsidRPr="00DB4725" w:rsidRDefault="00312475" w:rsidP="00DB4725">
      <w:pPr>
        <w:pStyle w:val="2"/>
        <w:rPr>
          <w:rtl/>
        </w:rPr>
      </w:pPr>
      <w:r w:rsidRPr="00612F3C">
        <w:rPr>
          <w:rFonts w:hint="cs"/>
          <w:rtl/>
        </w:rPr>
        <w:t>הניצחון על מחשבת המן</w:t>
      </w:r>
    </w:p>
    <w:p w14:paraId="1F561367" w14:textId="1CD4801B" w:rsidR="00312475" w:rsidRDefault="007B2381" w:rsidP="00312475">
      <w:pPr>
        <w:rPr>
          <w:rtl/>
        </w:rPr>
      </w:pPr>
      <w:r w:rsidRPr="007B2381">
        <w:rPr>
          <w:rtl/>
        </w:rPr>
        <w:t xml:space="preserve">ר' תנחום הירושלמי (חי במצרים, וליקט את פירושיו מן הגאונים והראשונים שלפניו כולל הרמב"ם, פירושו מובא בספר 'אוצר מגילת אסתר') – "ותוסף אסתר ותדבר לפני המלך </w:t>
      </w:r>
      <w:proofErr w:type="spellStart"/>
      <w:r w:rsidRPr="007B2381">
        <w:rPr>
          <w:rtl/>
        </w:rPr>
        <w:t>ותפול</w:t>
      </w:r>
      <w:proofErr w:type="spellEnd"/>
      <w:r w:rsidRPr="007B2381">
        <w:rPr>
          <w:rtl/>
        </w:rPr>
        <w:t xml:space="preserve"> לפני רגליו </w:t>
      </w:r>
      <w:proofErr w:type="spellStart"/>
      <w:r w:rsidRPr="007B2381">
        <w:rPr>
          <w:rtl/>
        </w:rPr>
        <w:t>ותבך</w:t>
      </w:r>
      <w:proofErr w:type="spellEnd"/>
      <w:r w:rsidRPr="007B2381">
        <w:rPr>
          <w:rtl/>
        </w:rPr>
        <w:t xml:space="preserve"> ותתחנן לו – נזקקה לכך אחרי מה שקרה כדי לכבות אש קודם שתתלקח, וזאת לפי שאי אפשר היה אצל מלכי פרס לבטל פקודה מפקודותיהם לאחר שיצאה, </w:t>
      </w:r>
      <w:proofErr w:type="spellStart"/>
      <w:r w:rsidRPr="007B2381">
        <w:rPr>
          <w:rtl/>
        </w:rPr>
        <w:t>כאמרו</w:t>
      </w:r>
      <w:proofErr w:type="spellEnd"/>
      <w:r w:rsidRPr="007B2381">
        <w:rPr>
          <w:rtl/>
        </w:rPr>
        <w:t xml:space="preserve">: 'כי כתב אשר נכתב וכו' אין להשיב', ונאמר בדניאל (ו, ט): 'כדת מדי ופרס די לא </w:t>
      </w:r>
      <w:proofErr w:type="spellStart"/>
      <w:r w:rsidRPr="007B2381">
        <w:rPr>
          <w:rtl/>
        </w:rPr>
        <w:t>תעדא</w:t>
      </w:r>
      <w:proofErr w:type="spellEnd"/>
      <w:r w:rsidRPr="007B2381">
        <w:rPr>
          <w:rtl/>
        </w:rPr>
        <w:t xml:space="preserve">'. ולפי שהיה העזר אלוהי </w:t>
      </w:r>
      <w:proofErr w:type="spellStart"/>
      <w:r w:rsidRPr="007B2381">
        <w:rPr>
          <w:rtl/>
        </w:rPr>
        <w:t>והענין</w:t>
      </w:r>
      <w:proofErr w:type="spellEnd"/>
      <w:r w:rsidRPr="007B2381">
        <w:rPr>
          <w:rtl/>
        </w:rPr>
        <w:t xml:space="preserve"> ריבוני הסכים עמה אפילו על ביטול החוק שלהם, שזה בלתי אפשרי אצלם. ועשה תחבולה בזה שיהיה בספרים ביטול הראשונים וביאור </w:t>
      </w:r>
      <w:proofErr w:type="spellStart"/>
      <w:r w:rsidRPr="007B2381">
        <w:rPr>
          <w:rtl/>
        </w:rPr>
        <w:t>פסולם</w:t>
      </w:r>
      <w:proofErr w:type="spellEnd"/>
      <w:r w:rsidRPr="007B2381">
        <w:rPr>
          <w:rtl/>
        </w:rPr>
        <w:t xml:space="preserve">, וזה אומרו: 'ואתם כתבו על היהודים'. ועשו תחבולה בספרים השניים בביאור ההתנצלות </w:t>
      </w:r>
      <w:proofErr w:type="spellStart"/>
      <w:r w:rsidRPr="007B2381">
        <w:rPr>
          <w:rtl/>
        </w:rPr>
        <w:t>בענין</w:t>
      </w:r>
      <w:proofErr w:type="spellEnd"/>
      <w:r w:rsidRPr="007B2381">
        <w:rPr>
          <w:rtl/>
        </w:rPr>
        <w:t xml:space="preserve"> זה, ושהחוק המחייב הידוע קיים, ואין שינוי בצו ולא זלזול בו, אלא שבאותם הספרים הראשונים חל זיוף </w:t>
      </w:r>
      <w:proofErr w:type="spellStart"/>
      <w:r w:rsidRPr="007B2381">
        <w:rPr>
          <w:rtl/>
        </w:rPr>
        <w:t>בענין</w:t>
      </w:r>
      <w:proofErr w:type="spellEnd"/>
      <w:r w:rsidRPr="007B2381">
        <w:rPr>
          <w:rtl/>
        </w:rPr>
        <w:t xml:space="preserve"> ואחר כך נתגלתה לו פנימיות </w:t>
      </w:r>
      <w:proofErr w:type="spellStart"/>
      <w:r w:rsidRPr="007B2381">
        <w:rPr>
          <w:rtl/>
        </w:rPr>
        <w:t>הענין</w:t>
      </w:r>
      <w:proofErr w:type="spellEnd"/>
      <w:r w:rsidRPr="007B2381">
        <w:rPr>
          <w:rtl/>
        </w:rPr>
        <w:t>, וכיוצא בזה, באופן שההתנהלות תסודר לפי החוק המחייב ובו תושלם המטרה המבוקשת".</w:t>
      </w:r>
    </w:p>
    <w:p w14:paraId="1F4342F5" w14:textId="77777777" w:rsidR="007B2381" w:rsidRPr="00612F3C" w:rsidRDefault="007B2381" w:rsidP="00312475">
      <w:pPr>
        <w:rPr>
          <w:rtl/>
        </w:rPr>
      </w:pPr>
    </w:p>
    <w:p w14:paraId="1F561368" w14:textId="1ED7D479" w:rsidR="00312475" w:rsidRDefault="00312475" w:rsidP="00612F3C">
      <w:pPr>
        <w:rPr>
          <w:rtl/>
        </w:rPr>
      </w:pPr>
      <w:r w:rsidRPr="00612F3C">
        <w:rPr>
          <w:rFonts w:hint="cs"/>
          <w:rtl/>
        </w:rPr>
        <w:t xml:space="preserve">מסכת מגילה טז: </w:t>
      </w:r>
      <w:r w:rsidRPr="00612F3C">
        <w:rPr>
          <w:rtl/>
        </w:rPr>
        <w:t>"ובבאה לפני המלך אמר עם הספר, אמר? אמרה מבעי ליה! אמר רבי יוחנן: אמרה לו: יאמר בפה מה שכתוב בספר"</w:t>
      </w:r>
      <w:r w:rsidRPr="00612F3C">
        <w:rPr>
          <w:rFonts w:hint="cs"/>
          <w:rtl/>
        </w:rPr>
        <w:t>.</w:t>
      </w:r>
    </w:p>
    <w:p w14:paraId="58FEF53B" w14:textId="77777777" w:rsidR="007B2381" w:rsidRPr="00612F3C" w:rsidRDefault="007B2381" w:rsidP="00612F3C">
      <w:pPr>
        <w:rPr>
          <w:rtl/>
        </w:rPr>
      </w:pPr>
    </w:p>
    <w:p w14:paraId="1F56136A" w14:textId="77777777" w:rsidR="00606340" w:rsidRPr="00312475" w:rsidRDefault="00606340" w:rsidP="00612F3C">
      <w:bookmarkStart w:id="0" w:name="_GoBack"/>
      <w:bookmarkEnd w:id="0"/>
    </w:p>
    <w:sectPr w:rsidR="00606340" w:rsidRPr="00312475" w:rsidSect="00D24CC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4439F" w14:textId="77777777" w:rsidR="007F3F5C" w:rsidRDefault="007F3F5C" w:rsidP="00312475">
      <w:r>
        <w:separator/>
      </w:r>
    </w:p>
  </w:endnote>
  <w:endnote w:type="continuationSeparator" w:id="0">
    <w:p w14:paraId="4909E7B2" w14:textId="77777777" w:rsidR="007F3F5C" w:rsidRDefault="007F3F5C" w:rsidP="0031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1C037" w14:textId="77777777" w:rsidR="007F3F5C" w:rsidRDefault="007F3F5C" w:rsidP="00312475">
      <w:r>
        <w:separator/>
      </w:r>
    </w:p>
  </w:footnote>
  <w:footnote w:type="continuationSeparator" w:id="0">
    <w:p w14:paraId="098D6726" w14:textId="77777777" w:rsidR="007F3F5C" w:rsidRDefault="007F3F5C" w:rsidP="00312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E6"/>
    <w:rsid w:val="00041BCD"/>
    <w:rsid w:val="0015593E"/>
    <w:rsid w:val="002C51A7"/>
    <w:rsid w:val="00312475"/>
    <w:rsid w:val="00327A16"/>
    <w:rsid w:val="0033178A"/>
    <w:rsid w:val="003C55BA"/>
    <w:rsid w:val="005D172B"/>
    <w:rsid w:val="00606340"/>
    <w:rsid w:val="00612F3C"/>
    <w:rsid w:val="006643FE"/>
    <w:rsid w:val="006D19BC"/>
    <w:rsid w:val="007B2381"/>
    <w:rsid w:val="007E066F"/>
    <w:rsid w:val="007F3F5C"/>
    <w:rsid w:val="00884EDF"/>
    <w:rsid w:val="008B4660"/>
    <w:rsid w:val="00923DE8"/>
    <w:rsid w:val="009302C5"/>
    <w:rsid w:val="009306C1"/>
    <w:rsid w:val="00975202"/>
    <w:rsid w:val="009905CE"/>
    <w:rsid w:val="0099513F"/>
    <w:rsid w:val="009B67E3"/>
    <w:rsid w:val="009E77E6"/>
    <w:rsid w:val="009F23A4"/>
    <w:rsid w:val="00AD3C6F"/>
    <w:rsid w:val="00C411BE"/>
    <w:rsid w:val="00C62E3B"/>
    <w:rsid w:val="00C63D08"/>
    <w:rsid w:val="00D24CCF"/>
    <w:rsid w:val="00D37F4C"/>
    <w:rsid w:val="00DB4725"/>
    <w:rsid w:val="00E965F2"/>
    <w:rsid w:val="00F041B0"/>
    <w:rsid w:val="00FC4A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6133D"/>
  <w15:chartTrackingRefBased/>
  <w15:docId w15:val="{ACAC32E0-EEFD-41C2-8CF6-4E0BE5E1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77E6"/>
    <w:pPr>
      <w:bidi/>
      <w:spacing w:after="0" w:line="240" w:lineRule="auto"/>
    </w:pPr>
    <w:rPr>
      <w:rFonts w:ascii="Times New Roman" w:hAnsi="Times New Roman" w:cs="Times New Roman"/>
      <w:sz w:val="24"/>
      <w:szCs w:val="24"/>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9F23A4"/>
    <w:rPr>
      <w:rFonts w:asciiTheme="majorHAnsi" w:eastAsiaTheme="majorEastAsia" w:hAnsiTheme="majorHAnsi" w:cstheme="majorBidi"/>
      <w:color w:val="1F4D78" w:themeColor="accent1" w:themeShade="7F"/>
      <w:sz w:val="24"/>
      <w:szCs w:val="24"/>
    </w:rPr>
  </w:style>
  <w:style w:type="paragraph" w:styleId="a4">
    <w:name w:val="footnote text"/>
    <w:basedOn w:val="a"/>
    <w:link w:val="a5"/>
    <w:rsid w:val="00312475"/>
    <w:rPr>
      <w:sz w:val="20"/>
      <w:szCs w:val="20"/>
    </w:rPr>
  </w:style>
  <w:style w:type="character" w:customStyle="1" w:styleId="a5">
    <w:name w:val="טקסט הערת שוליים תו"/>
    <w:basedOn w:val="a0"/>
    <w:link w:val="a4"/>
    <w:rsid w:val="00312475"/>
    <w:rPr>
      <w:rFonts w:ascii="Times New Roman" w:hAnsi="Times New Roman" w:cs="Times New Roman"/>
      <w:sz w:val="20"/>
      <w:szCs w:val="20"/>
    </w:rPr>
  </w:style>
  <w:style w:type="character" w:styleId="a6">
    <w:name w:val="footnote reference"/>
    <w:basedOn w:val="a0"/>
    <w:rsid w:val="00312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2</Pages>
  <Words>896</Words>
  <Characters>4484</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15</cp:revision>
  <dcterms:created xsi:type="dcterms:W3CDTF">2017-02-18T19:06:00Z</dcterms:created>
  <dcterms:modified xsi:type="dcterms:W3CDTF">2019-03-13T05:36:00Z</dcterms:modified>
</cp:coreProperties>
</file>